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D0" w:rsidRPr="00033C62" w:rsidRDefault="001D47D0" w:rsidP="001D47D0">
      <w:pPr>
        <w:rPr>
          <w:rFonts w:ascii="Book Antiqua" w:eastAsia="Times New Roman" w:hAnsi="Book Antiqua" w:cs="Calibri"/>
          <w:b/>
          <w:sz w:val="26"/>
          <w:szCs w:val="26"/>
          <w:u w:val="single"/>
        </w:rPr>
      </w:pPr>
      <w:r w:rsidRPr="00033C62">
        <w:rPr>
          <w:rFonts w:ascii="Book Antiqua" w:eastAsia="Times New Roman" w:hAnsi="Book Antiqua" w:cs="Calibri"/>
          <w:b/>
          <w:sz w:val="26"/>
          <w:szCs w:val="26"/>
          <w:u w:val="single"/>
        </w:rPr>
        <w:t>Minutes of the 18</w:t>
      </w:r>
      <w:r w:rsidRPr="00033C62">
        <w:rPr>
          <w:rFonts w:ascii="Book Antiqua" w:eastAsia="Times New Roman" w:hAnsi="Book Antiqua" w:cs="Calibri"/>
          <w:b/>
          <w:sz w:val="26"/>
          <w:szCs w:val="26"/>
          <w:u w:val="single"/>
          <w:vertAlign w:val="superscript"/>
        </w:rPr>
        <w:t>th</w:t>
      </w:r>
      <w:r w:rsidRPr="00033C62">
        <w:rPr>
          <w:rFonts w:ascii="Book Antiqua" w:eastAsia="Times New Roman" w:hAnsi="Book Antiqua" w:cs="Calibri"/>
          <w:b/>
          <w:sz w:val="26"/>
          <w:szCs w:val="26"/>
          <w:u w:val="single"/>
        </w:rPr>
        <w:t xml:space="preserve"> Meeting of the State Advisory Committee (SAC)</w:t>
      </w:r>
    </w:p>
    <w:p w:rsidR="00302A6C" w:rsidRPr="00302A6C" w:rsidRDefault="00302A6C" w:rsidP="00302A6C">
      <w:pPr>
        <w:pStyle w:val="NoSpacing"/>
        <w:rPr>
          <w:rFonts w:ascii="Book Antiqua" w:eastAsiaTheme="minorEastAsia" w:hAnsi="Book Antiqua" w:cstheme="minorBidi"/>
          <w:sz w:val="24"/>
          <w:szCs w:val="24"/>
          <w:lang w:eastAsia="en-IN"/>
        </w:rPr>
      </w:pPr>
      <w:r w:rsidRPr="00302A6C">
        <w:rPr>
          <w:rFonts w:ascii="Book Antiqua" w:eastAsiaTheme="minorEastAsia" w:hAnsi="Book Antiqua" w:cstheme="minorBidi"/>
          <w:sz w:val="24"/>
          <w:szCs w:val="24"/>
          <w:lang w:eastAsia="en-IN"/>
        </w:rPr>
        <w:t>Date</w:t>
      </w:r>
      <w:r w:rsidRPr="00302A6C">
        <w:rPr>
          <w:rFonts w:ascii="Book Antiqua" w:eastAsiaTheme="minorEastAsia" w:hAnsi="Book Antiqua" w:cstheme="minorBidi"/>
          <w:sz w:val="24"/>
          <w:szCs w:val="24"/>
          <w:lang w:eastAsia="en-IN"/>
        </w:rPr>
        <w:tab/>
        <w:t>: 27</w:t>
      </w:r>
      <w:r w:rsidRPr="00302A6C">
        <w:rPr>
          <w:rFonts w:ascii="Book Antiqua" w:eastAsiaTheme="minorEastAsia" w:hAnsi="Book Antiqua" w:cstheme="minorBidi"/>
          <w:sz w:val="24"/>
          <w:szCs w:val="24"/>
          <w:vertAlign w:val="superscript"/>
          <w:lang w:eastAsia="en-IN"/>
        </w:rPr>
        <w:t>th</w:t>
      </w:r>
      <w:r w:rsidRPr="00302A6C">
        <w:rPr>
          <w:rFonts w:ascii="Book Antiqua" w:eastAsiaTheme="minorEastAsia" w:hAnsi="Book Antiqua" w:cstheme="minorBidi"/>
          <w:sz w:val="24"/>
          <w:szCs w:val="24"/>
          <w:lang w:eastAsia="en-IN"/>
        </w:rPr>
        <w:t xml:space="preserve"> September, 2023 (Wednesday).</w:t>
      </w:r>
    </w:p>
    <w:p w:rsidR="00302A6C" w:rsidRPr="00302A6C" w:rsidRDefault="00302A6C" w:rsidP="00302A6C">
      <w:pPr>
        <w:pStyle w:val="NoSpacing"/>
        <w:rPr>
          <w:rFonts w:ascii="Book Antiqua" w:eastAsiaTheme="minorEastAsia" w:hAnsi="Book Antiqua" w:cstheme="minorBidi"/>
          <w:sz w:val="24"/>
          <w:szCs w:val="24"/>
          <w:lang w:eastAsia="en-IN"/>
        </w:rPr>
      </w:pPr>
      <w:r w:rsidRPr="00302A6C">
        <w:rPr>
          <w:rFonts w:ascii="Book Antiqua" w:eastAsiaTheme="minorEastAsia" w:hAnsi="Book Antiqua" w:cstheme="minorBidi"/>
          <w:sz w:val="24"/>
          <w:szCs w:val="24"/>
          <w:lang w:eastAsia="en-IN"/>
        </w:rPr>
        <w:t>Time</w:t>
      </w:r>
      <w:r w:rsidRPr="00302A6C">
        <w:rPr>
          <w:rFonts w:ascii="Book Antiqua" w:eastAsiaTheme="minorEastAsia" w:hAnsi="Book Antiqua" w:cstheme="minorBidi"/>
          <w:sz w:val="24"/>
          <w:szCs w:val="24"/>
          <w:lang w:eastAsia="en-IN"/>
        </w:rPr>
        <w:tab/>
        <w:t>: 10:30 AM.</w:t>
      </w:r>
    </w:p>
    <w:p w:rsidR="00302A6C" w:rsidRPr="00302A6C" w:rsidRDefault="00302A6C" w:rsidP="00302A6C">
      <w:pPr>
        <w:pStyle w:val="NoSpacing"/>
        <w:rPr>
          <w:rFonts w:ascii="Book Antiqua" w:eastAsiaTheme="minorEastAsia" w:hAnsi="Book Antiqua" w:cstheme="minorBidi"/>
          <w:sz w:val="24"/>
          <w:szCs w:val="24"/>
          <w:lang w:eastAsia="en-IN"/>
        </w:rPr>
      </w:pPr>
      <w:r w:rsidRPr="00302A6C">
        <w:rPr>
          <w:rFonts w:ascii="Book Antiqua" w:eastAsiaTheme="minorEastAsia" w:hAnsi="Book Antiqua" w:cstheme="minorBidi"/>
          <w:sz w:val="24"/>
          <w:szCs w:val="24"/>
          <w:lang w:eastAsia="en-IN"/>
        </w:rPr>
        <w:t>Venue</w:t>
      </w:r>
      <w:r w:rsidRPr="00302A6C">
        <w:rPr>
          <w:rFonts w:ascii="Book Antiqua" w:eastAsiaTheme="minorEastAsia" w:hAnsi="Book Antiqua" w:cstheme="minorBidi"/>
          <w:sz w:val="24"/>
          <w:szCs w:val="24"/>
          <w:lang w:eastAsia="en-IN"/>
        </w:rPr>
        <w:tab/>
        <w:t xml:space="preserve">: Hotel </w:t>
      </w:r>
      <w:proofErr w:type="spellStart"/>
      <w:r w:rsidRPr="00302A6C">
        <w:rPr>
          <w:rFonts w:ascii="Book Antiqua" w:eastAsiaTheme="minorEastAsia" w:hAnsi="Book Antiqua" w:cstheme="minorBidi"/>
          <w:sz w:val="24"/>
          <w:szCs w:val="24"/>
          <w:lang w:eastAsia="en-IN"/>
        </w:rPr>
        <w:t>Cimrob</w:t>
      </w:r>
      <w:proofErr w:type="spellEnd"/>
      <w:r w:rsidRPr="00302A6C">
        <w:rPr>
          <w:rFonts w:ascii="Book Antiqua" w:eastAsiaTheme="minorEastAsia" w:hAnsi="Book Antiqua" w:cstheme="minorBidi"/>
          <w:sz w:val="24"/>
          <w:szCs w:val="24"/>
          <w:lang w:eastAsia="en-IN"/>
        </w:rPr>
        <w:t>, Old Minister Hill, Kohima.</w:t>
      </w:r>
    </w:p>
    <w:p w:rsidR="001D47D0" w:rsidRPr="002D6AB7" w:rsidRDefault="001D47D0" w:rsidP="001D47D0">
      <w:pPr>
        <w:pStyle w:val="NoSpacing2"/>
        <w:rPr>
          <w:rFonts w:ascii="Book Antiqua" w:eastAsia="Times New Roman" w:hAnsi="Book Antiqua" w:cs="Calibri"/>
          <w:sz w:val="24"/>
          <w:szCs w:val="24"/>
          <w:highlight w:val="red"/>
          <w:lang w:val="en-IN" w:eastAsia="en-IN"/>
        </w:rPr>
      </w:pPr>
    </w:p>
    <w:p w:rsidR="001D47D0" w:rsidRPr="00033C62" w:rsidRDefault="001D47D0" w:rsidP="001D47D0">
      <w:pPr>
        <w:spacing w:before="240" w:after="240"/>
        <w:ind w:right="95"/>
        <w:jc w:val="both"/>
        <w:rPr>
          <w:rFonts w:ascii="Book Antiqua" w:hAnsi="Book Antiqua"/>
          <w:sz w:val="24"/>
          <w:szCs w:val="24"/>
        </w:rPr>
      </w:pPr>
      <w:r w:rsidRPr="00033C62">
        <w:rPr>
          <w:rFonts w:ascii="Book Antiqua" w:hAnsi="Book Antiqua"/>
          <w:sz w:val="24"/>
          <w:szCs w:val="24"/>
        </w:rPr>
        <w:t xml:space="preserve">The meeting was chaired by </w:t>
      </w:r>
      <w:proofErr w:type="spellStart"/>
      <w:r>
        <w:rPr>
          <w:rFonts w:ascii="Book Antiqua" w:hAnsi="Book Antiqua"/>
          <w:sz w:val="24"/>
          <w:szCs w:val="24"/>
        </w:rPr>
        <w:t>Shri</w:t>
      </w:r>
      <w:proofErr w:type="spellEnd"/>
      <w:r w:rsidRPr="00033C62">
        <w:rPr>
          <w:rFonts w:ascii="Book Antiqua" w:hAnsi="Book Antiqua"/>
          <w:sz w:val="24"/>
          <w:szCs w:val="24"/>
        </w:rPr>
        <w:t xml:space="preserve">. </w:t>
      </w:r>
      <w:proofErr w:type="spellStart"/>
      <w:r w:rsidRPr="00033C62">
        <w:rPr>
          <w:rFonts w:ascii="Book Antiqua" w:hAnsi="Book Antiqua"/>
          <w:sz w:val="24"/>
          <w:szCs w:val="24"/>
        </w:rPr>
        <w:t>Khose</w:t>
      </w:r>
      <w:proofErr w:type="spellEnd"/>
      <w:r w:rsidRPr="00033C62">
        <w:rPr>
          <w:rFonts w:ascii="Book Antiqua" w:hAnsi="Book Antiqua"/>
          <w:sz w:val="24"/>
          <w:szCs w:val="24"/>
        </w:rPr>
        <w:t xml:space="preserve"> Sale, Chairman, Nagaland Electricity Regulatory Commission (NERC). He welcomed the SAC Members, representatives from Department of Power (DPN) and New &amp; Renewable Energy (N&amp;RE) and expressed his wish for a fruitful discussion</w:t>
      </w:r>
      <w:r>
        <w:rPr>
          <w:rFonts w:ascii="Book Antiqua" w:hAnsi="Book Antiqua"/>
          <w:sz w:val="24"/>
          <w:szCs w:val="24"/>
        </w:rPr>
        <w:t xml:space="preserve"> ahead</w:t>
      </w:r>
      <w:r w:rsidRPr="00033C62">
        <w:rPr>
          <w:rFonts w:ascii="Book Antiqua" w:hAnsi="Book Antiqua"/>
          <w:sz w:val="24"/>
          <w:szCs w:val="24"/>
        </w:rPr>
        <w:t>.</w:t>
      </w:r>
    </w:p>
    <w:p w:rsidR="001D47D0" w:rsidRPr="00033C62" w:rsidRDefault="001D47D0" w:rsidP="001D47D0">
      <w:pPr>
        <w:spacing w:before="240" w:after="240"/>
        <w:ind w:right="95"/>
        <w:jc w:val="both"/>
        <w:rPr>
          <w:rFonts w:ascii="Book Antiqua" w:hAnsi="Book Antiqua"/>
          <w:b/>
          <w:bCs/>
          <w:sz w:val="24"/>
          <w:szCs w:val="24"/>
        </w:rPr>
      </w:pPr>
      <w:r w:rsidRPr="00033C62">
        <w:rPr>
          <w:rFonts w:ascii="Book Antiqua" w:hAnsi="Book Antiqua"/>
          <w:b/>
          <w:bCs/>
          <w:sz w:val="24"/>
          <w:szCs w:val="24"/>
        </w:rPr>
        <w:t>Review of 1</w:t>
      </w:r>
      <w:r>
        <w:rPr>
          <w:rFonts w:ascii="Book Antiqua" w:hAnsi="Book Antiqua"/>
          <w:b/>
          <w:bCs/>
          <w:sz w:val="24"/>
          <w:szCs w:val="24"/>
        </w:rPr>
        <w:t>7</w:t>
      </w:r>
      <w:r w:rsidRPr="00033C62">
        <w:rPr>
          <w:rFonts w:ascii="Book Antiqua" w:hAnsi="Book Antiqua"/>
          <w:b/>
          <w:bCs/>
          <w:sz w:val="24"/>
          <w:szCs w:val="24"/>
          <w:vertAlign w:val="superscript"/>
        </w:rPr>
        <w:t>th</w:t>
      </w:r>
      <w:r w:rsidRPr="00033C62">
        <w:rPr>
          <w:rFonts w:ascii="Book Antiqua" w:hAnsi="Book Antiqua"/>
          <w:b/>
          <w:bCs/>
          <w:sz w:val="24"/>
          <w:szCs w:val="24"/>
        </w:rPr>
        <w:t xml:space="preserve"> SAC Meeting Minutes:</w:t>
      </w:r>
    </w:p>
    <w:p w:rsidR="001D47D0" w:rsidRDefault="001D47D0" w:rsidP="001D47D0">
      <w:pPr>
        <w:spacing w:before="240" w:after="240"/>
        <w:ind w:right="95"/>
        <w:jc w:val="both"/>
        <w:rPr>
          <w:rFonts w:ascii="Book Antiqua" w:hAnsi="Book Antiqua"/>
          <w:sz w:val="24"/>
          <w:szCs w:val="24"/>
        </w:rPr>
      </w:pPr>
      <w:r w:rsidRPr="00033C62">
        <w:rPr>
          <w:rFonts w:ascii="Book Antiqua" w:hAnsi="Book Antiqua"/>
          <w:sz w:val="24"/>
          <w:szCs w:val="24"/>
        </w:rPr>
        <w:t>The Chairman highlighted the Members in brief with regard to the follow up actions initiated by the Commission in response to the advices of the SAC Members in the last meeting.</w:t>
      </w:r>
    </w:p>
    <w:p w:rsidR="001D47D0" w:rsidRDefault="001D47D0" w:rsidP="001D47D0">
      <w:pPr>
        <w:spacing w:before="240" w:after="240"/>
        <w:ind w:right="95"/>
        <w:jc w:val="both"/>
        <w:rPr>
          <w:rFonts w:ascii="Book Antiqua" w:hAnsi="Book Antiqua"/>
          <w:b/>
          <w:bCs/>
          <w:sz w:val="23"/>
          <w:szCs w:val="23"/>
        </w:rPr>
      </w:pPr>
      <w:r>
        <w:rPr>
          <w:rFonts w:ascii="Book Antiqua" w:hAnsi="Book Antiqua"/>
          <w:b/>
          <w:bCs/>
          <w:sz w:val="23"/>
          <w:szCs w:val="23"/>
        </w:rPr>
        <w:t xml:space="preserve">MEETING </w:t>
      </w:r>
      <w:r w:rsidRPr="00033C62">
        <w:rPr>
          <w:rFonts w:ascii="Book Antiqua" w:hAnsi="Book Antiqua"/>
          <w:b/>
          <w:bCs/>
          <w:sz w:val="23"/>
          <w:szCs w:val="23"/>
        </w:rPr>
        <w:t xml:space="preserve">AGENDA: </w:t>
      </w:r>
    </w:p>
    <w:p w:rsidR="001D47D0" w:rsidRPr="00033C62" w:rsidRDefault="001D47D0" w:rsidP="001D47D0">
      <w:pPr>
        <w:spacing w:before="240" w:after="240"/>
        <w:ind w:right="95"/>
        <w:jc w:val="both"/>
        <w:rPr>
          <w:rFonts w:ascii="Book Antiqua" w:hAnsi="Book Antiqua"/>
          <w:b/>
          <w:bCs/>
          <w:sz w:val="23"/>
          <w:szCs w:val="23"/>
        </w:rPr>
      </w:pPr>
      <w:r w:rsidRPr="00033C62">
        <w:rPr>
          <w:rFonts w:ascii="Book Antiqua" w:hAnsi="Book Antiqua"/>
          <w:b/>
          <w:bCs/>
          <w:sz w:val="23"/>
          <w:szCs w:val="23"/>
        </w:rPr>
        <w:t xml:space="preserve">Filing of </w:t>
      </w:r>
      <w:r>
        <w:rPr>
          <w:rFonts w:ascii="Book Antiqua" w:hAnsi="Book Antiqua"/>
          <w:b/>
          <w:bCs/>
          <w:sz w:val="23"/>
          <w:szCs w:val="23"/>
        </w:rPr>
        <w:t xml:space="preserve">True up for FY 2022-23, </w:t>
      </w:r>
      <w:r w:rsidRPr="00033C62">
        <w:rPr>
          <w:rFonts w:ascii="Book Antiqua" w:hAnsi="Book Antiqua"/>
          <w:b/>
          <w:bCs/>
          <w:sz w:val="23"/>
          <w:szCs w:val="23"/>
        </w:rPr>
        <w:t>APR for FY 202</w:t>
      </w:r>
      <w:r>
        <w:rPr>
          <w:rFonts w:ascii="Book Antiqua" w:hAnsi="Book Antiqua"/>
          <w:b/>
          <w:bCs/>
          <w:sz w:val="23"/>
          <w:szCs w:val="23"/>
        </w:rPr>
        <w:t>3</w:t>
      </w:r>
      <w:r w:rsidRPr="00033C62">
        <w:rPr>
          <w:rFonts w:ascii="Book Antiqua" w:hAnsi="Book Antiqua"/>
          <w:b/>
          <w:bCs/>
          <w:sz w:val="23"/>
          <w:szCs w:val="23"/>
        </w:rPr>
        <w:t>-2</w:t>
      </w:r>
      <w:r>
        <w:rPr>
          <w:rFonts w:ascii="Book Antiqua" w:hAnsi="Book Antiqua"/>
          <w:b/>
          <w:bCs/>
          <w:sz w:val="23"/>
          <w:szCs w:val="23"/>
        </w:rPr>
        <w:t>4</w:t>
      </w:r>
      <w:r w:rsidRPr="00033C62">
        <w:rPr>
          <w:rFonts w:ascii="Book Antiqua" w:hAnsi="Book Antiqua"/>
          <w:b/>
          <w:bCs/>
          <w:sz w:val="23"/>
          <w:szCs w:val="23"/>
        </w:rPr>
        <w:t xml:space="preserve"> and ARR &amp; Tariff proposal for FY 202</w:t>
      </w:r>
      <w:r>
        <w:rPr>
          <w:rFonts w:ascii="Book Antiqua" w:hAnsi="Book Antiqua"/>
          <w:b/>
          <w:bCs/>
          <w:sz w:val="23"/>
          <w:szCs w:val="23"/>
        </w:rPr>
        <w:t>4</w:t>
      </w:r>
      <w:r w:rsidRPr="00033C62">
        <w:rPr>
          <w:rFonts w:ascii="Book Antiqua" w:hAnsi="Book Antiqua"/>
          <w:b/>
          <w:bCs/>
          <w:sz w:val="23"/>
          <w:szCs w:val="23"/>
        </w:rPr>
        <w:t>-2</w:t>
      </w:r>
      <w:r>
        <w:rPr>
          <w:rFonts w:ascii="Book Antiqua" w:hAnsi="Book Antiqua"/>
          <w:b/>
          <w:bCs/>
          <w:sz w:val="23"/>
          <w:szCs w:val="23"/>
        </w:rPr>
        <w:t>5 by the Department of Power, Nagaland (DPN):</w:t>
      </w:r>
    </w:p>
    <w:p w:rsidR="001D47D0" w:rsidRPr="00033C62" w:rsidRDefault="001D47D0" w:rsidP="001D47D0">
      <w:pPr>
        <w:spacing w:line="360" w:lineRule="auto"/>
        <w:jc w:val="both"/>
        <w:rPr>
          <w:rFonts w:ascii="Book Antiqua" w:hAnsi="Book Antiqua"/>
          <w:sz w:val="24"/>
          <w:szCs w:val="24"/>
        </w:rPr>
      </w:pPr>
      <w:r w:rsidRPr="00725D92">
        <w:rPr>
          <w:rFonts w:ascii="Book Antiqua" w:hAnsi="Book Antiqua"/>
          <w:sz w:val="24"/>
        </w:rPr>
        <w:t xml:space="preserve">The </w:t>
      </w:r>
      <w:r>
        <w:rPr>
          <w:rFonts w:ascii="Book Antiqua" w:hAnsi="Book Antiqua"/>
          <w:sz w:val="24"/>
        </w:rPr>
        <w:t xml:space="preserve">DPN Official </w:t>
      </w:r>
      <w:r w:rsidRPr="00725D92">
        <w:rPr>
          <w:rFonts w:ascii="Book Antiqua" w:hAnsi="Book Antiqua"/>
          <w:sz w:val="24"/>
        </w:rPr>
        <w:t>presented a PPT on behalf of the Petitioner highlighting in brief on both the Commercial &amp; Technical Requirement of the Department as proposed in the Tariff Petition.</w:t>
      </w:r>
      <w:r>
        <w:rPr>
          <w:rFonts w:ascii="Book Antiqua" w:hAnsi="Book Antiqua"/>
          <w:sz w:val="24"/>
        </w:rPr>
        <w:t xml:space="preserve"> On </w:t>
      </w:r>
      <w:r>
        <w:rPr>
          <w:rFonts w:ascii="Book Antiqua" w:hAnsi="Book Antiqua"/>
          <w:sz w:val="24"/>
          <w:szCs w:val="24"/>
        </w:rPr>
        <w:t xml:space="preserve">the True Up for FY 2022-23, the DPN claimed a total ARR of Rs.863.36 </w:t>
      </w:r>
      <w:proofErr w:type="spellStart"/>
      <w:r>
        <w:rPr>
          <w:rFonts w:ascii="Book Antiqua" w:hAnsi="Book Antiqua"/>
          <w:sz w:val="24"/>
          <w:szCs w:val="24"/>
        </w:rPr>
        <w:t>Crs</w:t>
      </w:r>
      <w:proofErr w:type="spellEnd"/>
      <w:r>
        <w:rPr>
          <w:rFonts w:ascii="Book Antiqua" w:hAnsi="Book Antiqua"/>
          <w:sz w:val="24"/>
          <w:szCs w:val="24"/>
        </w:rPr>
        <w:t xml:space="preserve">, Revenue from Retail Sale as Rs. 335.94 </w:t>
      </w:r>
      <w:proofErr w:type="spellStart"/>
      <w:r>
        <w:rPr>
          <w:rFonts w:ascii="Book Antiqua" w:hAnsi="Book Antiqua"/>
          <w:sz w:val="24"/>
          <w:szCs w:val="24"/>
        </w:rPr>
        <w:t>Crs</w:t>
      </w:r>
      <w:proofErr w:type="spellEnd"/>
      <w:r>
        <w:rPr>
          <w:rFonts w:ascii="Book Antiqua" w:hAnsi="Book Antiqua"/>
          <w:sz w:val="24"/>
          <w:szCs w:val="24"/>
        </w:rPr>
        <w:t xml:space="preserve">, Government Subsidy as Rs.542 </w:t>
      </w:r>
      <w:proofErr w:type="spellStart"/>
      <w:r>
        <w:rPr>
          <w:rFonts w:ascii="Book Antiqua" w:hAnsi="Book Antiqua"/>
          <w:sz w:val="24"/>
          <w:szCs w:val="24"/>
        </w:rPr>
        <w:t>Crs</w:t>
      </w:r>
      <w:proofErr w:type="spellEnd"/>
      <w:r>
        <w:rPr>
          <w:rFonts w:ascii="Book Antiqua" w:hAnsi="Book Antiqua"/>
          <w:sz w:val="24"/>
          <w:szCs w:val="24"/>
        </w:rPr>
        <w:t xml:space="preserve"> and a Surplus Revenue of Rs. 14.59 </w:t>
      </w:r>
      <w:proofErr w:type="spellStart"/>
      <w:r>
        <w:rPr>
          <w:rFonts w:ascii="Book Antiqua" w:hAnsi="Book Antiqua"/>
          <w:sz w:val="24"/>
          <w:szCs w:val="24"/>
        </w:rPr>
        <w:t>Crs</w:t>
      </w:r>
      <w:proofErr w:type="spellEnd"/>
      <w:r>
        <w:rPr>
          <w:rFonts w:ascii="Book Antiqua" w:hAnsi="Book Antiqua"/>
          <w:sz w:val="24"/>
          <w:szCs w:val="24"/>
        </w:rPr>
        <w:t xml:space="preserve">.  With regard to an </w:t>
      </w:r>
      <w:r w:rsidRPr="00033C62">
        <w:rPr>
          <w:rFonts w:ascii="Book Antiqua" w:hAnsi="Book Antiqua"/>
          <w:sz w:val="24"/>
          <w:szCs w:val="24"/>
        </w:rPr>
        <w:t>Annual Performance Review (APR) for FY 202</w:t>
      </w:r>
      <w:r>
        <w:rPr>
          <w:rFonts w:ascii="Book Antiqua" w:hAnsi="Book Antiqua"/>
          <w:sz w:val="24"/>
          <w:szCs w:val="24"/>
        </w:rPr>
        <w:t>3</w:t>
      </w:r>
      <w:r w:rsidRPr="00033C62">
        <w:rPr>
          <w:rFonts w:ascii="Book Antiqua" w:hAnsi="Book Antiqua"/>
          <w:sz w:val="24"/>
          <w:szCs w:val="24"/>
        </w:rPr>
        <w:t>-2</w:t>
      </w:r>
      <w:r>
        <w:rPr>
          <w:rFonts w:ascii="Book Antiqua" w:hAnsi="Book Antiqua"/>
          <w:sz w:val="24"/>
          <w:szCs w:val="24"/>
        </w:rPr>
        <w:t>4</w:t>
      </w:r>
      <w:r w:rsidRPr="00033C62">
        <w:rPr>
          <w:rFonts w:ascii="Book Antiqua" w:hAnsi="Book Antiqua"/>
          <w:sz w:val="24"/>
          <w:szCs w:val="24"/>
        </w:rPr>
        <w:t xml:space="preserve">, DPN has </w:t>
      </w:r>
      <w:r>
        <w:rPr>
          <w:rFonts w:ascii="Book Antiqua" w:hAnsi="Book Antiqua"/>
          <w:sz w:val="24"/>
          <w:szCs w:val="24"/>
        </w:rPr>
        <w:t>r</w:t>
      </w:r>
      <w:r w:rsidRPr="00033C62">
        <w:rPr>
          <w:rFonts w:ascii="Book Antiqua" w:hAnsi="Book Antiqua"/>
          <w:sz w:val="24"/>
          <w:szCs w:val="24"/>
        </w:rPr>
        <w:t xml:space="preserve">evised ARR of Rs. </w:t>
      </w:r>
      <w:r>
        <w:rPr>
          <w:rFonts w:ascii="Book Antiqua" w:hAnsi="Book Antiqua"/>
          <w:sz w:val="24"/>
          <w:szCs w:val="24"/>
        </w:rPr>
        <w:t>823.03</w:t>
      </w:r>
      <w:r w:rsidRPr="00033C62">
        <w:rPr>
          <w:rFonts w:ascii="Book Antiqua" w:hAnsi="Book Antiqua"/>
          <w:sz w:val="24"/>
          <w:szCs w:val="24"/>
        </w:rPr>
        <w:t xml:space="preserve"> </w:t>
      </w:r>
      <w:proofErr w:type="spellStart"/>
      <w:r w:rsidRPr="00033C62">
        <w:rPr>
          <w:rFonts w:ascii="Book Antiqua" w:hAnsi="Book Antiqua"/>
          <w:sz w:val="24"/>
          <w:szCs w:val="24"/>
        </w:rPr>
        <w:t>Crore</w:t>
      </w:r>
      <w:proofErr w:type="spellEnd"/>
      <w:r w:rsidRPr="00033C62">
        <w:rPr>
          <w:rFonts w:ascii="Book Antiqua" w:hAnsi="Book Antiqua"/>
          <w:sz w:val="24"/>
          <w:szCs w:val="24"/>
        </w:rPr>
        <w:t xml:space="preserve"> with a </w:t>
      </w:r>
      <w:r>
        <w:rPr>
          <w:rFonts w:ascii="Book Antiqua" w:hAnsi="Book Antiqua"/>
          <w:sz w:val="24"/>
          <w:szCs w:val="24"/>
        </w:rPr>
        <w:t xml:space="preserve">Zero </w:t>
      </w:r>
      <w:r w:rsidRPr="00033C62">
        <w:rPr>
          <w:rFonts w:ascii="Book Antiqua" w:hAnsi="Book Antiqua"/>
          <w:sz w:val="24"/>
          <w:szCs w:val="24"/>
        </w:rPr>
        <w:t xml:space="preserve">Revenue gap against the approved ARR of Rs. </w:t>
      </w:r>
      <w:r>
        <w:rPr>
          <w:rFonts w:ascii="Book Antiqua" w:hAnsi="Book Antiqua"/>
          <w:sz w:val="24"/>
          <w:szCs w:val="24"/>
        </w:rPr>
        <w:t>796</w:t>
      </w:r>
      <w:r w:rsidRPr="00033C62">
        <w:rPr>
          <w:rFonts w:ascii="Book Antiqua" w:hAnsi="Book Antiqua"/>
          <w:sz w:val="24"/>
          <w:szCs w:val="24"/>
        </w:rPr>
        <w:t>.</w:t>
      </w:r>
      <w:r>
        <w:rPr>
          <w:rFonts w:ascii="Book Antiqua" w:hAnsi="Book Antiqua"/>
          <w:sz w:val="24"/>
          <w:szCs w:val="24"/>
        </w:rPr>
        <w:t>62</w:t>
      </w:r>
      <w:r w:rsidRPr="00033C62">
        <w:rPr>
          <w:rFonts w:ascii="Book Antiqua" w:hAnsi="Book Antiqua"/>
          <w:sz w:val="24"/>
          <w:szCs w:val="24"/>
        </w:rPr>
        <w:t xml:space="preserve"> </w:t>
      </w:r>
      <w:proofErr w:type="spellStart"/>
      <w:r w:rsidRPr="00033C62">
        <w:rPr>
          <w:rFonts w:ascii="Book Antiqua" w:hAnsi="Book Antiqua"/>
          <w:sz w:val="24"/>
          <w:szCs w:val="24"/>
        </w:rPr>
        <w:t>Crore</w:t>
      </w:r>
      <w:proofErr w:type="spellEnd"/>
      <w:r w:rsidRPr="00033C62">
        <w:rPr>
          <w:rFonts w:ascii="Book Antiqua" w:hAnsi="Book Antiqua"/>
          <w:sz w:val="24"/>
          <w:szCs w:val="24"/>
        </w:rPr>
        <w:t>.</w:t>
      </w:r>
      <w:r>
        <w:rPr>
          <w:rFonts w:ascii="Book Antiqua" w:hAnsi="Book Antiqua"/>
          <w:sz w:val="24"/>
          <w:szCs w:val="24"/>
        </w:rPr>
        <w:t xml:space="preserve"> The DPN also proposed</w:t>
      </w:r>
      <w:r w:rsidRPr="00033C62">
        <w:rPr>
          <w:rFonts w:ascii="Book Antiqua" w:hAnsi="Book Antiqua"/>
          <w:sz w:val="24"/>
          <w:szCs w:val="24"/>
        </w:rPr>
        <w:t xml:space="preserve"> </w:t>
      </w:r>
      <w:r>
        <w:rPr>
          <w:rFonts w:ascii="Book Antiqua" w:hAnsi="Book Antiqua"/>
          <w:sz w:val="24"/>
          <w:szCs w:val="24"/>
        </w:rPr>
        <w:t>to revise the T</w:t>
      </w:r>
      <w:r w:rsidRPr="00033C62">
        <w:rPr>
          <w:rFonts w:ascii="Book Antiqua" w:hAnsi="Book Antiqua"/>
          <w:sz w:val="24"/>
          <w:szCs w:val="24"/>
        </w:rPr>
        <w:t>ariff for FY 202</w:t>
      </w:r>
      <w:r>
        <w:rPr>
          <w:rFonts w:ascii="Book Antiqua" w:hAnsi="Book Antiqua"/>
          <w:sz w:val="24"/>
          <w:szCs w:val="24"/>
        </w:rPr>
        <w:t>4</w:t>
      </w:r>
      <w:r w:rsidRPr="00033C62">
        <w:rPr>
          <w:rFonts w:ascii="Book Antiqua" w:hAnsi="Book Antiqua"/>
          <w:sz w:val="24"/>
          <w:szCs w:val="24"/>
        </w:rPr>
        <w:t>-2</w:t>
      </w:r>
      <w:r>
        <w:rPr>
          <w:rFonts w:ascii="Book Antiqua" w:hAnsi="Book Antiqua"/>
          <w:sz w:val="24"/>
          <w:szCs w:val="24"/>
        </w:rPr>
        <w:t>5 where it has</w:t>
      </w:r>
      <w:r w:rsidRPr="00033C62">
        <w:rPr>
          <w:rFonts w:ascii="Book Antiqua" w:hAnsi="Book Antiqua"/>
          <w:sz w:val="24"/>
          <w:szCs w:val="24"/>
        </w:rPr>
        <w:t xml:space="preserve"> proposed ARR of Rs.</w:t>
      </w:r>
      <w:r>
        <w:rPr>
          <w:rFonts w:ascii="Book Antiqua" w:hAnsi="Book Antiqua"/>
          <w:sz w:val="24"/>
          <w:szCs w:val="24"/>
        </w:rPr>
        <w:t>885</w:t>
      </w:r>
      <w:r w:rsidRPr="00033C62">
        <w:rPr>
          <w:rFonts w:ascii="Book Antiqua" w:hAnsi="Book Antiqua"/>
          <w:sz w:val="24"/>
          <w:szCs w:val="24"/>
        </w:rPr>
        <w:t>.</w:t>
      </w:r>
      <w:r>
        <w:rPr>
          <w:rFonts w:ascii="Book Antiqua" w:hAnsi="Book Antiqua"/>
          <w:sz w:val="24"/>
          <w:szCs w:val="24"/>
        </w:rPr>
        <w:t>82</w:t>
      </w:r>
      <w:r w:rsidRPr="00033C62">
        <w:rPr>
          <w:rFonts w:ascii="Book Antiqua" w:hAnsi="Book Antiqua"/>
          <w:sz w:val="24"/>
          <w:szCs w:val="24"/>
        </w:rPr>
        <w:t xml:space="preserve"> </w:t>
      </w:r>
      <w:proofErr w:type="spellStart"/>
      <w:r w:rsidRPr="00033C62">
        <w:rPr>
          <w:rFonts w:ascii="Book Antiqua" w:hAnsi="Book Antiqua"/>
          <w:sz w:val="24"/>
          <w:szCs w:val="24"/>
        </w:rPr>
        <w:t>Crore</w:t>
      </w:r>
      <w:proofErr w:type="spellEnd"/>
      <w:r w:rsidRPr="00033C62">
        <w:rPr>
          <w:rFonts w:ascii="Book Antiqua" w:hAnsi="Book Antiqua"/>
          <w:sz w:val="24"/>
          <w:szCs w:val="24"/>
        </w:rPr>
        <w:t xml:space="preserve"> with a </w:t>
      </w:r>
      <w:r>
        <w:rPr>
          <w:rFonts w:ascii="Book Antiqua" w:hAnsi="Book Antiqua"/>
          <w:sz w:val="24"/>
          <w:szCs w:val="24"/>
        </w:rPr>
        <w:t xml:space="preserve">zero </w:t>
      </w:r>
      <w:r w:rsidRPr="00033C62">
        <w:rPr>
          <w:rFonts w:ascii="Book Antiqua" w:hAnsi="Book Antiqua"/>
          <w:sz w:val="24"/>
          <w:szCs w:val="24"/>
        </w:rPr>
        <w:t>revenue gap</w:t>
      </w:r>
      <w:r>
        <w:rPr>
          <w:rFonts w:ascii="Book Antiqua" w:hAnsi="Book Antiqua"/>
          <w:sz w:val="24"/>
          <w:szCs w:val="24"/>
        </w:rPr>
        <w:t xml:space="preserve"> i.e. both Average cost of Supply &amp; Average Revenue Realisation @ Rs. 14.86/kWh</w:t>
      </w:r>
      <w:r w:rsidRPr="00033C62">
        <w:rPr>
          <w:rFonts w:ascii="Book Antiqua" w:hAnsi="Book Antiqua"/>
          <w:sz w:val="24"/>
          <w:szCs w:val="24"/>
        </w:rPr>
        <w:t>. DPN has also proposed an overall increase in tariff by 2.</w:t>
      </w:r>
      <w:r>
        <w:rPr>
          <w:rFonts w:ascii="Book Antiqua" w:hAnsi="Book Antiqua"/>
          <w:sz w:val="24"/>
          <w:szCs w:val="24"/>
        </w:rPr>
        <w:t>5</w:t>
      </w:r>
      <w:r w:rsidRPr="00033C62">
        <w:rPr>
          <w:rFonts w:ascii="Book Antiqua" w:hAnsi="Book Antiqua"/>
          <w:sz w:val="24"/>
          <w:szCs w:val="24"/>
        </w:rPr>
        <w:t>1%.</w:t>
      </w:r>
    </w:p>
    <w:p w:rsidR="001D47D0" w:rsidRDefault="001D47D0" w:rsidP="001D47D0">
      <w:pPr>
        <w:spacing w:before="240" w:after="240" w:line="360" w:lineRule="auto"/>
        <w:ind w:right="95"/>
        <w:jc w:val="both"/>
        <w:rPr>
          <w:rFonts w:ascii="Book Antiqua" w:hAnsi="Book Antiqua"/>
          <w:sz w:val="24"/>
          <w:szCs w:val="24"/>
        </w:rPr>
      </w:pPr>
      <w:r w:rsidRPr="00033C62">
        <w:rPr>
          <w:rFonts w:ascii="Book Antiqua" w:hAnsi="Book Antiqua"/>
          <w:sz w:val="24"/>
          <w:szCs w:val="24"/>
        </w:rPr>
        <w:t>The Committee Members examined in detail the relevant parameters projected in the proposed Tariff Petition</w:t>
      </w:r>
      <w:r>
        <w:rPr>
          <w:rFonts w:ascii="Book Antiqua" w:hAnsi="Book Antiqua"/>
          <w:sz w:val="24"/>
          <w:szCs w:val="24"/>
        </w:rPr>
        <w:t xml:space="preserve"> and o</w:t>
      </w:r>
      <w:r w:rsidRPr="00033C62">
        <w:rPr>
          <w:rFonts w:ascii="Book Antiqua" w:hAnsi="Book Antiqua"/>
          <w:sz w:val="24"/>
          <w:szCs w:val="24"/>
        </w:rPr>
        <w:t xml:space="preserve">n perusal of the petition, it came to the notice of the </w:t>
      </w:r>
      <w:r>
        <w:rPr>
          <w:rFonts w:ascii="Book Antiqua" w:hAnsi="Book Antiqua"/>
          <w:sz w:val="24"/>
          <w:szCs w:val="24"/>
        </w:rPr>
        <w:t>M</w:t>
      </w:r>
      <w:r w:rsidRPr="00033C62">
        <w:rPr>
          <w:rFonts w:ascii="Book Antiqua" w:hAnsi="Book Antiqua"/>
          <w:sz w:val="24"/>
          <w:szCs w:val="24"/>
        </w:rPr>
        <w:t xml:space="preserve">embers that the DPN </w:t>
      </w:r>
      <w:r>
        <w:rPr>
          <w:rFonts w:ascii="Book Antiqua" w:hAnsi="Book Antiqua"/>
          <w:sz w:val="24"/>
          <w:szCs w:val="24"/>
        </w:rPr>
        <w:t>ha</w:t>
      </w:r>
      <w:r w:rsidRPr="00033C62">
        <w:rPr>
          <w:rFonts w:ascii="Book Antiqua" w:hAnsi="Book Antiqua"/>
          <w:sz w:val="24"/>
          <w:szCs w:val="24"/>
        </w:rPr>
        <w:t xml:space="preserve">s </w:t>
      </w:r>
      <w:r>
        <w:rPr>
          <w:rFonts w:ascii="Book Antiqua" w:hAnsi="Book Antiqua"/>
          <w:sz w:val="24"/>
          <w:szCs w:val="24"/>
        </w:rPr>
        <w:t>already done</w:t>
      </w:r>
      <w:r w:rsidRPr="00033C62">
        <w:rPr>
          <w:rFonts w:ascii="Book Antiqua" w:hAnsi="Book Antiqua"/>
          <w:sz w:val="24"/>
          <w:szCs w:val="24"/>
        </w:rPr>
        <w:t xml:space="preserve"> the true-up </w:t>
      </w:r>
      <w:r>
        <w:rPr>
          <w:rFonts w:ascii="Book Antiqua" w:hAnsi="Book Antiqua"/>
          <w:sz w:val="24"/>
          <w:szCs w:val="24"/>
        </w:rPr>
        <w:t>exercise from</w:t>
      </w:r>
      <w:r w:rsidRPr="00033C62">
        <w:rPr>
          <w:rFonts w:ascii="Book Antiqua" w:hAnsi="Book Antiqua"/>
          <w:sz w:val="24"/>
          <w:szCs w:val="24"/>
        </w:rPr>
        <w:t xml:space="preserve"> FY 20</w:t>
      </w:r>
      <w:r>
        <w:rPr>
          <w:rFonts w:ascii="Book Antiqua" w:hAnsi="Book Antiqua"/>
          <w:sz w:val="24"/>
          <w:szCs w:val="24"/>
        </w:rPr>
        <w:t>15</w:t>
      </w:r>
      <w:r w:rsidRPr="00033C62">
        <w:rPr>
          <w:rFonts w:ascii="Book Antiqua" w:hAnsi="Book Antiqua"/>
          <w:sz w:val="24"/>
          <w:szCs w:val="24"/>
        </w:rPr>
        <w:t>-</w:t>
      </w:r>
      <w:r>
        <w:rPr>
          <w:rFonts w:ascii="Book Antiqua" w:hAnsi="Book Antiqua"/>
          <w:sz w:val="24"/>
          <w:szCs w:val="24"/>
        </w:rPr>
        <w:t>16 to FY 2021-22</w:t>
      </w:r>
      <w:r w:rsidRPr="00033C62">
        <w:rPr>
          <w:rFonts w:ascii="Book Antiqua" w:hAnsi="Book Antiqua"/>
          <w:sz w:val="24"/>
          <w:szCs w:val="24"/>
        </w:rPr>
        <w:t xml:space="preserve"> (Audited Accounts)</w:t>
      </w:r>
      <w:r>
        <w:rPr>
          <w:rFonts w:ascii="Book Antiqua" w:hAnsi="Book Antiqua"/>
          <w:sz w:val="24"/>
          <w:szCs w:val="24"/>
        </w:rPr>
        <w:t xml:space="preserve"> as advised by the Members in Last SAC Meeting. </w:t>
      </w:r>
    </w:p>
    <w:p w:rsidR="001D47D0" w:rsidRPr="001D47D0" w:rsidRDefault="001D47D0" w:rsidP="001D47D0">
      <w:pPr>
        <w:spacing w:before="240" w:after="240" w:line="360" w:lineRule="auto"/>
        <w:ind w:right="95"/>
        <w:jc w:val="right"/>
        <w:rPr>
          <w:rFonts w:ascii="Book Antiqua" w:hAnsi="Book Antiqua"/>
          <w:b/>
          <w:i/>
          <w:sz w:val="24"/>
          <w:szCs w:val="24"/>
        </w:rPr>
      </w:pPr>
      <w:proofErr w:type="spellStart"/>
      <w:r w:rsidRPr="001D47D0">
        <w:rPr>
          <w:rFonts w:ascii="Book Antiqua" w:hAnsi="Book Antiqua"/>
          <w:b/>
          <w:i/>
          <w:sz w:val="24"/>
          <w:szCs w:val="24"/>
        </w:rPr>
        <w:lastRenderedPageBreak/>
        <w:t>Contd</w:t>
      </w:r>
      <w:proofErr w:type="spellEnd"/>
      <w:r w:rsidRPr="001D47D0">
        <w:rPr>
          <w:rFonts w:ascii="Book Antiqua" w:hAnsi="Book Antiqua"/>
          <w:b/>
          <w:i/>
          <w:sz w:val="24"/>
          <w:szCs w:val="24"/>
        </w:rPr>
        <w:t>.....2</w:t>
      </w:r>
    </w:p>
    <w:p w:rsidR="001D47D0" w:rsidRDefault="001D47D0" w:rsidP="001D47D0">
      <w:pPr>
        <w:spacing w:before="240" w:after="240" w:line="360" w:lineRule="auto"/>
        <w:ind w:right="95"/>
        <w:jc w:val="center"/>
        <w:rPr>
          <w:rFonts w:ascii="Book Antiqua" w:hAnsi="Book Antiqua"/>
          <w:sz w:val="24"/>
          <w:szCs w:val="24"/>
        </w:rPr>
      </w:pPr>
      <w:r>
        <w:rPr>
          <w:rFonts w:ascii="Book Antiqua" w:hAnsi="Book Antiqua"/>
          <w:sz w:val="24"/>
          <w:szCs w:val="24"/>
        </w:rPr>
        <w:t>-2-</w:t>
      </w:r>
    </w:p>
    <w:p w:rsidR="001D47D0" w:rsidRPr="00033C62" w:rsidRDefault="001D47D0" w:rsidP="001D47D0">
      <w:pPr>
        <w:spacing w:before="240" w:after="240" w:line="360" w:lineRule="auto"/>
        <w:ind w:right="95"/>
        <w:jc w:val="both"/>
        <w:rPr>
          <w:rFonts w:ascii="Book Antiqua" w:hAnsi="Book Antiqua"/>
          <w:sz w:val="24"/>
          <w:szCs w:val="24"/>
        </w:rPr>
      </w:pPr>
    </w:p>
    <w:p w:rsidR="001D47D0" w:rsidRPr="00033C62" w:rsidRDefault="001D47D0" w:rsidP="001D47D0">
      <w:pPr>
        <w:spacing w:before="240" w:after="240" w:line="360" w:lineRule="auto"/>
        <w:ind w:right="95"/>
        <w:jc w:val="both"/>
        <w:rPr>
          <w:rFonts w:ascii="Book Antiqua" w:hAnsi="Book Antiqua"/>
          <w:sz w:val="24"/>
          <w:szCs w:val="24"/>
        </w:rPr>
      </w:pPr>
      <w:r w:rsidRPr="00033C62">
        <w:rPr>
          <w:rFonts w:ascii="Book Antiqua" w:hAnsi="Book Antiqua"/>
          <w:sz w:val="24"/>
          <w:szCs w:val="24"/>
        </w:rPr>
        <w:t xml:space="preserve">After through deliberation, the members advised the Commission to determine and finalise the present </w:t>
      </w:r>
      <w:r>
        <w:rPr>
          <w:rFonts w:ascii="Book Antiqua" w:hAnsi="Book Antiqua"/>
          <w:sz w:val="24"/>
          <w:szCs w:val="24"/>
        </w:rPr>
        <w:t>T</w:t>
      </w:r>
      <w:r w:rsidRPr="00033C62">
        <w:rPr>
          <w:rFonts w:ascii="Book Antiqua" w:hAnsi="Book Antiqua"/>
          <w:sz w:val="24"/>
          <w:szCs w:val="24"/>
        </w:rPr>
        <w:t xml:space="preserve">ariff </w:t>
      </w:r>
      <w:r>
        <w:rPr>
          <w:rFonts w:ascii="Book Antiqua" w:hAnsi="Book Antiqua"/>
          <w:sz w:val="24"/>
          <w:szCs w:val="24"/>
        </w:rPr>
        <w:t>P</w:t>
      </w:r>
      <w:r w:rsidRPr="00033C62">
        <w:rPr>
          <w:rFonts w:ascii="Book Antiqua" w:hAnsi="Book Antiqua"/>
          <w:sz w:val="24"/>
          <w:szCs w:val="24"/>
        </w:rPr>
        <w:t>etition</w:t>
      </w:r>
      <w:r>
        <w:rPr>
          <w:rFonts w:ascii="Book Antiqua" w:hAnsi="Book Antiqua"/>
          <w:sz w:val="24"/>
          <w:szCs w:val="24"/>
        </w:rPr>
        <w:t xml:space="preserve"> filed by the DPN</w:t>
      </w:r>
      <w:r w:rsidRPr="00033C62">
        <w:rPr>
          <w:rFonts w:ascii="Book Antiqua" w:hAnsi="Book Antiqua"/>
          <w:sz w:val="24"/>
          <w:szCs w:val="24"/>
        </w:rPr>
        <w:t xml:space="preserve"> as it deems fit which may be reviewed</w:t>
      </w:r>
      <w:r>
        <w:rPr>
          <w:rFonts w:ascii="Book Antiqua" w:hAnsi="Book Antiqua"/>
          <w:sz w:val="24"/>
          <w:szCs w:val="24"/>
        </w:rPr>
        <w:t xml:space="preserve"> later</w:t>
      </w:r>
      <w:r w:rsidRPr="00033C62">
        <w:rPr>
          <w:rFonts w:ascii="Book Antiqua" w:hAnsi="Book Antiqua"/>
          <w:sz w:val="24"/>
          <w:szCs w:val="24"/>
        </w:rPr>
        <w:t xml:space="preserve"> based on the final audited reports submitted by DPN.</w:t>
      </w:r>
    </w:p>
    <w:p w:rsidR="001D47D0" w:rsidRPr="005F0A81" w:rsidRDefault="001D47D0" w:rsidP="001D47D0">
      <w:pPr>
        <w:spacing w:before="240" w:after="240" w:line="360" w:lineRule="auto"/>
        <w:ind w:right="95"/>
        <w:jc w:val="both"/>
        <w:rPr>
          <w:rFonts w:ascii="Book Antiqua" w:hAnsi="Book Antiqua"/>
          <w:sz w:val="24"/>
          <w:szCs w:val="24"/>
        </w:rPr>
      </w:pPr>
      <w:r w:rsidRPr="005F0A81">
        <w:rPr>
          <w:rFonts w:ascii="Book Antiqua" w:hAnsi="Book Antiqua"/>
          <w:sz w:val="24"/>
          <w:szCs w:val="24"/>
        </w:rPr>
        <w:t xml:space="preserve">The Meeting was concluded with a thank giving from the Chairperson, </w:t>
      </w:r>
      <w:r>
        <w:rPr>
          <w:rFonts w:ascii="Book Antiqua" w:hAnsi="Book Antiqua"/>
          <w:sz w:val="24"/>
          <w:szCs w:val="24"/>
        </w:rPr>
        <w:t>NERC.</w:t>
      </w:r>
    </w:p>
    <w:p w:rsidR="001D47D0" w:rsidRPr="00EF6CF7" w:rsidRDefault="001D47D0" w:rsidP="001D47D0">
      <w:pPr>
        <w:spacing w:before="240" w:after="240"/>
        <w:ind w:left="-426" w:right="-897"/>
        <w:rPr>
          <w:rFonts w:ascii="Book Antiqua" w:hAnsi="Book Antiqua"/>
          <w:b/>
          <w:iCs/>
          <w:spacing w:val="-1"/>
          <w:sz w:val="24"/>
          <w:highlight w:val="red"/>
          <w:u w:val="single"/>
        </w:rPr>
      </w:pPr>
    </w:p>
    <w:p w:rsidR="001D47D0" w:rsidRPr="00EF6CF7" w:rsidRDefault="001D47D0" w:rsidP="001D47D0">
      <w:pPr>
        <w:pStyle w:val="NoSpacing2"/>
        <w:rPr>
          <w:rFonts w:ascii="Book Antiqua" w:eastAsia="Times New Roman" w:hAnsi="Book Antiqua" w:cs="Calibri"/>
          <w:sz w:val="24"/>
          <w:szCs w:val="24"/>
          <w:highlight w:val="red"/>
          <w:lang w:val="en-IN" w:eastAsia="en-IN"/>
        </w:rPr>
      </w:pPr>
    </w:p>
    <w:p w:rsidR="001D47D0" w:rsidRPr="00E6418B" w:rsidRDefault="001D47D0" w:rsidP="001D47D0">
      <w:pPr>
        <w:pStyle w:val="NoSpacing2"/>
        <w:jc w:val="right"/>
        <w:rPr>
          <w:rFonts w:ascii="Book Antiqua" w:eastAsia="Times New Roman" w:hAnsi="Book Antiqua" w:cs="Calibri"/>
          <w:i/>
          <w:sz w:val="24"/>
          <w:szCs w:val="24"/>
          <w:lang w:val="en-IN" w:eastAsia="en-IN"/>
        </w:rPr>
      </w:pPr>
      <w:proofErr w:type="spellStart"/>
      <w:proofErr w:type="gramStart"/>
      <w:r w:rsidRPr="00E6418B">
        <w:rPr>
          <w:rFonts w:ascii="Book Antiqua" w:eastAsia="Times New Roman" w:hAnsi="Book Antiqua" w:cs="Calibri"/>
          <w:i/>
          <w:sz w:val="24"/>
          <w:szCs w:val="24"/>
          <w:lang w:val="en-IN" w:eastAsia="en-IN"/>
        </w:rPr>
        <w:t>Sd</w:t>
      </w:r>
      <w:proofErr w:type="spellEnd"/>
      <w:proofErr w:type="gramEnd"/>
      <w:r w:rsidRPr="00E6418B">
        <w:rPr>
          <w:rFonts w:ascii="Book Antiqua" w:eastAsia="Times New Roman" w:hAnsi="Book Antiqua" w:cs="Calibri"/>
          <w:i/>
          <w:sz w:val="24"/>
          <w:szCs w:val="24"/>
          <w:lang w:val="en-IN" w:eastAsia="en-IN"/>
        </w:rPr>
        <w:t>/-</w:t>
      </w:r>
    </w:p>
    <w:p w:rsidR="001D47D0" w:rsidRPr="00E6418B" w:rsidRDefault="001D47D0" w:rsidP="001D47D0">
      <w:pPr>
        <w:pStyle w:val="NoSpacing2"/>
        <w:jc w:val="right"/>
        <w:rPr>
          <w:rFonts w:ascii="Book Antiqua" w:eastAsia="Times New Roman" w:hAnsi="Book Antiqua" w:cs="Calibri"/>
          <w:b/>
          <w:sz w:val="24"/>
          <w:szCs w:val="24"/>
          <w:lang w:val="en-IN" w:eastAsia="en-IN"/>
        </w:rPr>
      </w:pPr>
      <w:proofErr w:type="spellStart"/>
      <w:r w:rsidRPr="00E6418B">
        <w:rPr>
          <w:rFonts w:ascii="Book Antiqua" w:eastAsia="Times New Roman" w:hAnsi="Book Antiqua" w:cs="Calibri"/>
          <w:b/>
          <w:sz w:val="24"/>
          <w:szCs w:val="24"/>
          <w:lang w:val="en-IN" w:eastAsia="en-IN"/>
        </w:rPr>
        <w:t>Er</w:t>
      </w:r>
      <w:proofErr w:type="spellEnd"/>
      <w:r w:rsidRPr="00E6418B">
        <w:rPr>
          <w:rFonts w:ascii="Book Antiqua" w:eastAsia="Times New Roman" w:hAnsi="Book Antiqua" w:cs="Calibri"/>
          <w:b/>
          <w:sz w:val="24"/>
          <w:szCs w:val="24"/>
          <w:lang w:val="en-IN" w:eastAsia="en-IN"/>
        </w:rPr>
        <w:t>. HEKAVI N AYEMI</w:t>
      </w:r>
    </w:p>
    <w:p w:rsidR="001D47D0" w:rsidRPr="00E6418B" w:rsidRDefault="001D47D0" w:rsidP="001D47D0">
      <w:pPr>
        <w:pStyle w:val="NoSpacing2"/>
        <w:jc w:val="right"/>
        <w:rPr>
          <w:rFonts w:ascii="Book Antiqua" w:eastAsia="Times New Roman" w:hAnsi="Book Antiqua" w:cs="Calibri"/>
          <w:sz w:val="24"/>
          <w:szCs w:val="24"/>
          <w:lang w:val="en-IN" w:eastAsia="en-IN"/>
        </w:rPr>
      </w:pPr>
      <w:r w:rsidRPr="00E6418B">
        <w:rPr>
          <w:rFonts w:ascii="Book Antiqua" w:eastAsia="Times New Roman" w:hAnsi="Book Antiqua" w:cs="Calibri"/>
          <w:sz w:val="24"/>
          <w:szCs w:val="24"/>
          <w:lang w:val="en-IN" w:eastAsia="en-IN"/>
        </w:rPr>
        <w:t>Deputy Director,</w:t>
      </w:r>
    </w:p>
    <w:p w:rsidR="001D47D0" w:rsidRDefault="001D47D0" w:rsidP="001D47D0">
      <w:pPr>
        <w:pStyle w:val="NoSpacing2"/>
        <w:jc w:val="right"/>
        <w:rPr>
          <w:rFonts w:ascii="Book Antiqua" w:eastAsia="Times New Roman" w:hAnsi="Book Antiqua" w:cs="Calibri"/>
          <w:sz w:val="24"/>
          <w:szCs w:val="24"/>
          <w:lang w:val="en-IN" w:eastAsia="en-IN"/>
        </w:rPr>
      </w:pPr>
      <w:r w:rsidRPr="00E6418B">
        <w:rPr>
          <w:rFonts w:ascii="Book Antiqua" w:eastAsia="Times New Roman" w:hAnsi="Book Antiqua" w:cs="Calibri"/>
          <w:sz w:val="24"/>
          <w:szCs w:val="24"/>
          <w:lang w:val="en-IN" w:eastAsia="en-IN"/>
        </w:rPr>
        <w:t>NERC, Kohima.</w:t>
      </w:r>
    </w:p>
    <w:p w:rsidR="00D51189" w:rsidRDefault="00D51189"/>
    <w:sectPr w:rsidR="00D51189" w:rsidSect="00D511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47D0"/>
    <w:rsid w:val="001D47D0"/>
    <w:rsid w:val="00302A6C"/>
    <w:rsid w:val="005E4C5C"/>
    <w:rsid w:val="00D51189"/>
    <w:rsid w:val="00E7169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D0"/>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2"/>
    <w:uiPriority w:val="1"/>
    <w:qFormat/>
    <w:rsid w:val="001D47D0"/>
    <w:pPr>
      <w:spacing w:after="0" w:line="240" w:lineRule="auto"/>
    </w:pPr>
    <w:rPr>
      <w:rFonts w:ascii="Calibri" w:eastAsia="Calibri" w:hAnsi="Calibri" w:cs="Times New Roman"/>
      <w:lang w:val="en-US"/>
    </w:rPr>
  </w:style>
  <w:style w:type="paragraph" w:styleId="NoSpacing">
    <w:name w:val="No Spacing"/>
    <w:uiPriority w:val="1"/>
    <w:qFormat/>
    <w:rsid w:val="00302A6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2</cp:revision>
  <dcterms:created xsi:type="dcterms:W3CDTF">2025-04-08T07:31:00Z</dcterms:created>
  <dcterms:modified xsi:type="dcterms:W3CDTF">2025-04-21T07:43:00Z</dcterms:modified>
</cp:coreProperties>
</file>